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014" w:rsidRPr="00F85014" w:rsidRDefault="00DE2B0A">
      <w:pPr>
        <w:rPr>
          <w:rFonts w:ascii="Arial" w:hAnsi="Arial" w:cs="Arial"/>
          <w:b/>
          <w:bCs/>
          <w:caps/>
          <w:color w:val="242424"/>
          <w:spacing w:val="60"/>
          <w:sz w:val="28"/>
          <w:szCs w:val="28"/>
          <w:shd w:val="clear" w:color="auto" w:fill="FFFFFF"/>
        </w:rPr>
      </w:pPr>
      <w:r w:rsidRPr="00F85014">
        <w:rPr>
          <w:rFonts w:ascii="Arial" w:hAnsi="Arial" w:cs="Arial"/>
          <w:b/>
          <w:bCs/>
          <w:caps/>
          <w:color w:val="242424"/>
          <w:spacing w:val="60"/>
          <w:sz w:val="28"/>
          <w:szCs w:val="28"/>
          <w:shd w:val="clear" w:color="auto" w:fill="FFFFFF"/>
        </w:rPr>
        <w:t xml:space="preserve">Daszek szklany </w:t>
      </w:r>
      <w:r w:rsidRPr="00F85014">
        <w:rPr>
          <w:rFonts w:ascii="Arial" w:hAnsi="Arial" w:cs="Arial"/>
          <w:b/>
          <w:bCs/>
          <w:caps/>
          <w:color w:val="242424"/>
          <w:spacing w:val="60"/>
          <w:sz w:val="28"/>
          <w:szCs w:val="28"/>
          <w:shd w:val="clear" w:color="auto" w:fill="FFFFFF"/>
        </w:rPr>
        <w:t xml:space="preserve">MODEL </w:t>
      </w:r>
      <w:r w:rsidRPr="00F85014">
        <w:rPr>
          <w:rFonts w:ascii="Arial" w:hAnsi="Arial" w:cs="Arial"/>
          <w:b/>
          <w:bCs/>
          <w:caps/>
          <w:color w:val="242424"/>
          <w:spacing w:val="60"/>
          <w:sz w:val="28"/>
          <w:szCs w:val="28"/>
          <w:shd w:val="clear" w:color="auto" w:fill="FFFFFF"/>
        </w:rPr>
        <w:t>Jupitter Swiss Liniger</w:t>
      </w:r>
    </w:p>
    <w:p w:rsidR="00F85014" w:rsidRDefault="00F85014">
      <w:pPr>
        <w:rPr>
          <w:rFonts w:ascii="Arial" w:hAnsi="Arial" w:cs="Arial"/>
          <w:color w:val="410C0C"/>
          <w:sz w:val="21"/>
          <w:szCs w:val="21"/>
          <w:shd w:val="clear" w:color="auto" w:fill="FFFFFF"/>
        </w:rPr>
      </w:pPr>
      <w:r>
        <w:rPr>
          <w:noProof/>
          <w:lang w:eastAsia="pl-PL"/>
        </w:rPr>
        <w:drawing>
          <wp:anchor distT="0" distB="0" distL="114300" distR="114300" simplePos="0" relativeHeight="251658240" behindDoc="0" locked="0" layoutInCell="1" allowOverlap="1">
            <wp:simplePos x="0" y="0"/>
            <wp:positionH relativeFrom="margin">
              <wp:align>left</wp:align>
            </wp:positionH>
            <wp:positionV relativeFrom="margin">
              <wp:posOffset>505676</wp:posOffset>
            </wp:positionV>
            <wp:extent cx="2032635" cy="2047875"/>
            <wp:effectExtent l="0" t="0" r="5715"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032635" cy="2047875"/>
                    </a:xfrm>
                    <a:prstGeom prst="rect">
                      <a:avLst/>
                    </a:prstGeom>
                  </pic:spPr>
                </pic:pic>
              </a:graphicData>
            </a:graphic>
          </wp:anchor>
        </w:drawing>
      </w:r>
    </w:p>
    <w:p w:rsidR="00DE2B0A" w:rsidRPr="00F85014" w:rsidRDefault="00F85014">
      <w:pPr>
        <w:rPr>
          <w:rFonts w:ascii="Arial" w:hAnsi="Arial" w:cs="Arial"/>
        </w:rPr>
      </w:pPr>
      <w:r w:rsidRPr="00F85014">
        <w:rPr>
          <w:rFonts w:ascii="Arial" w:hAnsi="Arial" w:cs="Arial"/>
          <w:color w:val="410C0C"/>
          <w:sz w:val="21"/>
          <w:szCs w:val="21"/>
          <w:shd w:val="clear" w:color="auto" w:fill="FFFFFF"/>
        </w:rPr>
        <w:t>Wszystkie zadaszenia systemowe, daszki szklane na odciągach oraz </w:t>
      </w:r>
      <w:hyperlink r:id="rId6" w:tooltip="Daszek szklany na podporach" w:history="1">
        <w:r w:rsidRPr="00F85014">
          <w:rPr>
            <w:rStyle w:val="Hipercze"/>
            <w:rFonts w:ascii="Arial" w:hAnsi="Arial" w:cs="Arial"/>
            <w:b/>
            <w:bCs/>
            <w:color w:val="005F00"/>
            <w:sz w:val="21"/>
            <w:szCs w:val="21"/>
            <w:u w:val="none"/>
            <w:bdr w:val="none" w:sz="0" w:space="0" w:color="auto" w:frame="1"/>
          </w:rPr>
          <w:t>daszki szklane na podporach</w:t>
        </w:r>
      </w:hyperlink>
      <w:r w:rsidRPr="00F85014">
        <w:rPr>
          <w:rFonts w:ascii="Arial" w:hAnsi="Arial" w:cs="Arial"/>
          <w:color w:val="410C0C"/>
          <w:sz w:val="21"/>
          <w:szCs w:val="21"/>
          <w:shd w:val="clear" w:color="auto" w:fill="FFFFFF"/>
        </w:rPr>
        <w:t>, składają się z tafli </w:t>
      </w:r>
      <w:r w:rsidRPr="00F85014">
        <w:rPr>
          <w:rStyle w:val="Pogrubienie"/>
          <w:rFonts w:ascii="Arial" w:hAnsi="Arial" w:cs="Arial"/>
          <w:color w:val="410C0C"/>
          <w:sz w:val="21"/>
          <w:szCs w:val="21"/>
          <w:bdr w:val="none" w:sz="0" w:space="0" w:color="auto" w:frame="1"/>
          <w:shd w:val="clear" w:color="auto" w:fill="FFFFFF"/>
        </w:rPr>
        <w:t>szkła hartowanego o grubości 13 mm</w:t>
      </w:r>
      <w:r w:rsidRPr="00F85014">
        <w:rPr>
          <w:rFonts w:ascii="Arial" w:hAnsi="Arial" w:cs="Arial"/>
          <w:color w:val="410C0C"/>
          <w:sz w:val="21"/>
          <w:szCs w:val="21"/>
          <w:shd w:val="clear" w:color="auto" w:fill="FFFFFF"/>
        </w:rPr>
        <w:t>. Zapewnia to niezwykłą trwałość oraz odporność na uszkodzenia mechaniczne wynikające z czynników naturalnych, jak grad czy opadające części drzew, lub też wynikające z użytkowania budynku, na przykład uszkodzenia powstałe podczas remontów czy napraw. Jest to szkło laminowane bezpieczne, tak zwane szkło VSG, które powstaje na skutek trwałego sklejenia dwóch tafli szklanych za pomocą folii. Taki zabieg sprawia, że w przypadku jego rozbicia, szkło nie rozpada się i nie stanowi zagrożenia, lecz nadal trzyma się na wspierającej go folii.</w:t>
      </w:r>
    </w:p>
    <w:p w:rsidR="00DE2B0A" w:rsidRPr="00F85014" w:rsidRDefault="00DE2B0A">
      <w:pPr>
        <w:rPr>
          <w:rFonts w:ascii="Arial" w:hAnsi="Arial" w:cs="Arial"/>
        </w:rPr>
      </w:pPr>
    </w:p>
    <w:p w:rsidR="00F85014" w:rsidRPr="00F85014" w:rsidRDefault="00F85014">
      <w:pPr>
        <w:rPr>
          <w:rFonts w:ascii="Arial" w:hAnsi="Arial" w:cs="Arial"/>
          <w:sz w:val="28"/>
          <w:szCs w:val="28"/>
        </w:rPr>
      </w:pPr>
    </w:p>
    <w:p w:rsidR="00DE2B0A" w:rsidRPr="00F85014" w:rsidRDefault="00DE2B0A">
      <w:pPr>
        <w:rPr>
          <w:rFonts w:ascii="Arial" w:hAnsi="Arial" w:cs="Arial"/>
          <w:sz w:val="28"/>
          <w:szCs w:val="28"/>
        </w:rPr>
      </w:pPr>
      <w:r w:rsidRPr="00F85014">
        <w:rPr>
          <w:rFonts w:ascii="Arial" w:hAnsi="Arial" w:cs="Arial"/>
          <w:sz w:val="28"/>
          <w:szCs w:val="28"/>
        </w:rPr>
        <w:t>DOSTĘPNA KOLORYSTYKA SZKŁA DLA MODELU:</w:t>
      </w:r>
    </w:p>
    <w:p w:rsidR="00DE2B0A" w:rsidRPr="00F85014" w:rsidRDefault="00DE2B0A" w:rsidP="00DE2B0A">
      <w:pPr>
        <w:pStyle w:val="Akapitzlist"/>
        <w:numPr>
          <w:ilvl w:val="0"/>
          <w:numId w:val="1"/>
        </w:numPr>
        <w:rPr>
          <w:rFonts w:ascii="Arial" w:hAnsi="Arial" w:cs="Arial"/>
          <w:sz w:val="28"/>
          <w:szCs w:val="28"/>
        </w:rPr>
      </w:pPr>
      <w:r w:rsidRPr="00F85014">
        <w:rPr>
          <w:rFonts w:ascii="Arial" w:hAnsi="Arial" w:cs="Arial"/>
          <w:sz w:val="28"/>
          <w:szCs w:val="28"/>
        </w:rPr>
        <w:t>Transparentne FLOAT</w:t>
      </w:r>
    </w:p>
    <w:p w:rsidR="00DE2B0A" w:rsidRPr="00F85014" w:rsidRDefault="00DE2B0A" w:rsidP="00DE2B0A">
      <w:pPr>
        <w:pStyle w:val="Akapitzlist"/>
        <w:numPr>
          <w:ilvl w:val="0"/>
          <w:numId w:val="1"/>
        </w:numPr>
        <w:rPr>
          <w:rFonts w:ascii="Arial" w:hAnsi="Arial" w:cs="Arial"/>
          <w:sz w:val="28"/>
          <w:szCs w:val="28"/>
        </w:rPr>
      </w:pPr>
      <w:r w:rsidRPr="00F85014">
        <w:rPr>
          <w:rFonts w:ascii="Arial" w:hAnsi="Arial" w:cs="Arial"/>
          <w:sz w:val="28"/>
          <w:szCs w:val="28"/>
        </w:rPr>
        <w:t>Mrożone FROSTED</w:t>
      </w:r>
    </w:p>
    <w:p w:rsidR="00DE2B0A" w:rsidRPr="00F85014" w:rsidRDefault="00DE2B0A" w:rsidP="00DE2B0A">
      <w:pPr>
        <w:pStyle w:val="Akapitzlist"/>
        <w:numPr>
          <w:ilvl w:val="0"/>
          <w:numId w:val="1"/>
        </w:numPr>
        <w:rPr>
          <w:rFonts w:ascii="Arial" w:hAnsi="Arial" w:cs="Arial"/>
          <w:sz w:val="28"/>
          <w:szCs w:val="28"/>
        </w:rPr>
      </w:pPr>
      <w:proofErr w:type="spellStart"/>
      <w:r w:rsidRPr="00F85014">
        <w:rPr>
          <w:rFonts w:ascii="Arial" w:hAnsi="Arial" w:cs="Arial"/>
          <w:sz w:val="28"/>
          <w:szCs w:val="28"/>
        </w:rPr>
        <w:t>Ciemnione</w:t>
      </w:r>
      <w:proofErr w:type="spellEnd"/>
      <w:r w:rsidRPr="00F85014">
        <w:rPr>
          <w:rFonts w:ascii="Arial" w:hAnsi="Arial" w:cs="Arial"/>
          <w:sz w:val="28"/>
          <w:szCs w:val="28"/>
        </w:rPr>
        <w:t xml:space="preserve"> ANTISOL</w:t>
      </w:r>
    </w:p>
    <w:p w:rsidR="00DE2B0A" w:rsidRPr="00F85014" w:rsidRDefault="00DE2B0A" w:rsidP="00DE2B0A">
      <w:pPr>
        <w:rPr>
          <w:rFonts w:ascii="Arial" w:hAnsi="Arial" w:cs="Arial"/>
          <w:sz w:val="28"/>
          <w:szCs w:val="28"/>
        </w:rPr>
      </w:pPr>
      <w:r w:rsidRPr="00F85014">
        <w:rPr>
          <w:rFonts w:ascii="Arial" w:hAnsi="Arial" w:cs="Arial"/>
          <w:sz w:val="28"/>
          <w:szCs w:val="28"/>
        </w:rPr>
        <w:t>DOSTĘPNY KOLOR OKUĆ/MONTAŻY DLA MODELU:</w:t>
      </w:r>
    </w:p>
    <w:p w:rsidR="00DE2B0A" w:rsidRPr="00F85014" w:rsidRDefault="00DE2B0A" w:rsidP="00DE2B0A">
      <w:pPr>
        <w:pStyle w:val="Akapitzlist"/>
        <w:numPr>
          <w:ilvl w:val="0"/>
          <w:numId w:val="2"/>
        </w:numPr>
        <w:rPr>
          <w:rFonts w:ascii="Arial" w:hAnsi="Arial" w:cs="Arial"/>
          <w:sz w:val="28"/>
          <w:szCs w:val="28"/>
        </w:rPr>
      </w:pPr>
      <w:r w:rsidRPr="00F85014">
        <w:rPr>
          <w:rFonts w:ascii="Arial" w:hAnsi="Arial" w:cs="Arial"/>
          <w:sz w:val="28"/>
          <w:szCs w:val="28"/>
        </w:rPr>
        <w:t>Chrom Połysk</w:t>
      </w:r>
    </w:p>
    <w:p w:rsidR="00DE2B0A" w:rsidRPr="00F85014" w:rsidRDefault="00DE2B0A" w:rsidP="00DE2B0A">
      <w:pPr>
        <w:rPr>
          <w:rFonts w:ascii="Arial" w:hAnsi="Arial" w:cs="Arial"/>
          <w:sz w:val="28"/>
          <w:szCs w:val="28"/>
        </w:rPr>
      </w:pPr>
      <w:r w:rsidRPr="00F85014">
        <w:rPr>
          <w:rFonts w:ascii="Arial" w:hAnsi="Arial" w:cs="Arial"/>
          <w:sz w:val="28"/>
          <w:szCs w:val="28"/>
        </w:rPr>
        <w:t>DOSTĘPNE ROZMIARY STANDARDOWE DLA MODELU:</w:t>
      </w:r>
    </w:p>
    <w:p w:rsidR="00DE2B0A" w:rsidRPr="00F85014" w:rsidRDefault="00DE2B0A" w:rsidP="00DE2B0A">
      <w:pPr>
        <w:pStyle w:val="Akapitzlist"/>
        <w:numPr>
          <w:ilvl w:val="0"/>
          <w:numId w:val="2"/>
        </w:numPr>
        <w:rPr>
          <w:rFonts w:ascii="Arial" w:hAnsi="Arial" w:cs="Arial"/>
          <w:sz w:val="28"/>
          <w:szCs w:val="28"/>
        </w:rPr>
      </w:pPr>
      <w:r w:rsidRPr="00F85014">
        <w:rPr>
          <w:rFonts w:ascii="Arial" w:hAnsi="Arial" w:cs="Arial"/>
          <w:sz w:val="28"/>
          <w:szCs w:val="28"/>
        </w:rPr>
        <w:t>120x90, 140x90, 160,90, 180x90, 200x90, 250x90, 300x90</w:t>
      </w:r>
    </w:p>
    <w:p w:rsidR="00DE2B0A" w:rsidRPr="00F85014" w:rsidRDefault="00F85014" w:rsidP="00DE2B0A">
      <w:pPr>
        <w:pStyle w:val="Akapitzlist"/>
        <w:numPr>
          <w:ilvl w:val="0"/>
          <w:numId w:val="2"/>
        </w:numPr>
        <w:rPr>
          <w:rFonts w:ascii="Arial" w:hAnsi="Arial" w:cs="Arial"/>
          <w:sz w:val="28"/>
          <w:szCs w:val="28"/>
        </w:rPr>
      </w:pPr>
      <w:r w:rsidRPr="00F85014">
        <w:rPr>
          <w:rFonts w:ascii="Arial" w:hAnsi="Arial" w:cs="Arial"/>
          <w:sz w:val="28"/>
          <w:szCs w:val="28"/>
        </w:rPr>
        <w:t>20</w:t>
      </w:r>
      <w:r w:rsidR="00DE2B0A" w:rsidRPr="00F85014">
        <w:rPr>
          <w:rFonts w:ascii="Arial" w:hAnsi="Arial" w:cs="Arial"/>
          <w:sz w:val="28"/>
          <w:szCs w:val="28"/>
        </w:rPr>
        <w:t xml:space="preserve">0x120, </w:t>
      </w:r>
      <w:r w:rsidRPr="00F85014">
        <w:rPr>
          <w:rFonts w:ascii="Arial" w:hAnsi="Arial" w:cs="Arial"/>
          <w:sz w:val="28"/>
          <w:szCs w:val="28"/>
        </w:rPr>
        <w:t>250x120, 300x120</w:t>
      </w:r>
    </w:p>
    <w:p w:rsidR="00F85014" w:rsidRPr="00F85014" w:rsidRDefault="00F85014" w:rsidP="00F85014">
      <w:pPr>
        <w:rPr>
          <w:rFonts w:ascii="Arial" w:hAnsi="Arial" w:cs="Arial"/>
          <w:sz w:val="28"/>
          <w:szCs w:val="28"/>
        </w:rPr>
      </w:pPr>
    </w:p>
    <w:p w:rsidR="00F85014" w:rsidRPr="00F85014" w:rsidRDefault="00F85014" w:rsidP="00F85014">
      <w:pPr>
        <w:rPr>
          <w:rFonts w:ascii="Arial" w:hAnsi="Arial" w:cs="Arial"/>
          <w:sz w:val="28"/>
          <w:szCs w:val="28"/>
        </w:rPr>
      </w:pPr>
      <w:r w:rsidRPr="00F85014">
        <w:rPr>
          <w:rFonts w:ascii="Arial" w:hAnsi="Arial" w:cs="Arial"/>
          <w:sz w:val="28"/>
          <w:szCs w:val="28"/>
        </w:rPr>
        <w:t>SPECYFIKACJA:</w:t>
      </w:r>
    </w:p>
    <w:p w:rsidR="00F85014" w:rsidRPr="00F85014" w:rsidRDefault="00F85014" w:rsidP="00F85014">
      <w:pPr>
        <w:numPr>
          <w:ilvl w:val="0"/>
          <w:numId w:val="3"/>
        </w:numPr>
        <w:spacing w:after="0" w:line="300" w:lineRule="atLeast"/>
        <w:rPr>
          <w:rFonts w:ascii="Arial" w:eastAsia="Times New Roman" w:hAnsi="Arial" w:cs="Arial"/>
          <w:color w:val="410C0C"/>
          <w:sz w:val="24"/>
          <w:szCs w:val="24"/>
          <w:lang w:eastAsia="pl-PL"/>
        </w:rPr>
      </w:pPr>
      <w:r w:rsidRPr="00F85014">
        <w:rPr>
          <w:rFonts w:ascii="Arial" w:eastAsia="Times New Roman" w:hAnsi="Arial" w:cs="Arial"/>
          <w:color w:val="410C0C"/>
          <w:sz w:val="24"/>
          <w:szCs w:val="24"/>
          <w:bdr w:val="none" w:sz="0" w:space="0" w:color="auto" w:frame="1"/>
          <w:lang w:eastAsia="pl-PL"/>
        </w:rPr>
        <w:t>szkło wielowarstwowe VSG 13mm</w:t>
      </w:r>
    </w:p>
    <w:p w:rsidR="00F85014" w:rsidRPr="00F85014" w:rsidRDefault="00F85014" w:rsidP="00F85014">
      <w:pPr>
        <w:numPr>
          <w:ilvl w:val="0"/>
          <w:numId w:val="3"/>
        </w:numPr>
        <w:spacing w:after="0" w:line="300" w:lineRule="atLeast"/>
        <w:rPr>
          <w:rFonts w:ascii="Arial" w:eastAsia="Times New Roman" w:hAnsi="Arial" w:cs="Arial"/>
          <w:color w:val="410C0C"/>
          <w:sz w:val="24"/>
          <w:szCs w:val="24"/>
          <w:lang w:eastAsia="pl-PL"/>
        </w:rPr>
      </w:pPr>
      <w:r w:rsidRPr="00F85014">
        <w:rPr>
          <w:rFonts w:ascii="Arial" w:eastAsia="Times New Roman" w:hAnsi="Arial" w:cs="Arial"/>
          <w:color w:val="410C0C"/>
          <w:sz w:val="24"/>
          <w:szCs w:val="24"/>
          <w:bdr w:val="none" w:sz="0" w:space="0" w:color="auto" w:frame="1"/>
          <w:lang w:eastAsia="pl-PL"/>
        </w:rPr>
        <w:t xml:space="preserve">laminacja folią EVA </w:t>
      </w:r>
    </w:p>
    <w:p w:rsidR="00F85014" w:rsidRPr="00F85014" w:rsidRDefault="00F85014" w:rsidP="00F85014">
      <w:pPr>
        <w:numPr>
          <w:ilvl w:val="0"/>
          <w:numId w:val="3"/>
        </w:numPr>
        <w:spacing w:after="0" w:line="300" w:lineRule="atLeast"/>
        <w:rPr>
          <w:rFonts w:ascii="Arial" w:eastAsia="Times New Roman" w:hAnsi="Arial" w:cs="Arial"/>
          <w:color w:val="410C0C"/>
          <w:sz w:val="24"/>
          <w:szCs w:val="24"/>
          <w:lang w:eastAsia="pl-PL"/>
        </w:rPr>
      </w:pPr>
      <w:r w:rsidRPr="00F85014">
        <w:rPr>
          <w:rFonts w:ascii="Arial" w:eastAsia="Times New Roman" w:hAnsi="Arial" w:cs="Arial"/>
          <w:color w:val="410C0C"/>
          <w:sz w:val="24"/>
          <w:szCs w:val="24"/>
          <w:lang w:eastAsia="pl-PL"/>
        </w:rPr>
        <w:t>okucia: stal nierdzewna</w:t>
      </w:r>
    </w:p>
    <w:p w:rsidR="00F85014" w:rsidRPr="00F85014" w:rsidRDefault="00F85014" w:rsidP="00F85014">
      <w:pPr>
        <w:numPr>
          <w:ilvl w:val="0"/>
          <w:numId w:val="3"/>
        </w:numPr>
        <w:spacing w:after="0" w:line="300" w:lineRule="atLeast"/>
        <w:rPr>
          <w:rFonts w:ascii="Arial" w:eastAsia="Times New Roman" w:hAnsi="Arial" w:cs="Arial"/>
          <w:color w:val="410C0C"/>
          <w:sz w:val="24"/>
          <w:szCs w:val="24"/>
          <w:lang w:eastAsia="pl-PL"/>
        </w:rPr>
      </w:pPr>
      <w:r w:rsidRPr="00F85014">
        <w:rPr>
          <w:rFonts w:ascii="Arial" w:eastAsia="Times New Roman" w:hAnsi="Arial" w:cs="Arial"/>
          <w:color w:val="410C0C"/>
          <w:sz w:val="24"/>
          <w:szCs w:val="24"/>
          <w:lang w:eastAsia="pl-PL"/>
        </w:rPr>
        <w:t>śruby/kołki: w standardzie tylko do montażu na ścianach z betonu</w:t>
      </w:r>
    </w:p>
    <w:p w:rsidR="00F85014" w:rsidRPr="00F85014" w:rsidRDefault="00F85014" w:rsidP="00E81787">
      <w:pPr>
        <w:pStyle w:val="Akapitzlist"/>
        <w:rPr>
          <w:rFonts w:ascii="Arial" w:hAnsi="Arial" w:cs="Arial"/>
          <w:sz w:val="24"/>
          <w:szCs w:val="24"/>
        </w:rPr>
      </w:pPr>
      <w:bookmarkStart w:id="0" w:name="_GoBack"/>
      <w:bookmarkEnd w:id="0"/>
    </w:p>
    <w:p w:rsidR="00F85014" w:rsidRPr="00F85014" w:rsidRDefault="00F85014" w:rsidP="00F85014">
      <w:pPr>
        <w:rPr>
          <w:sz w:val="28"/>
          <w:szCs w:val="28"/>
        </w:rPr>
      </w:pPr>
    </w:p>
    <w:sectPr w:rsidR="00F85014" w:rsidRPr="00F85014" w:rsidSect="00F850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6218"/>
    <w:multiLevelType w:val="multilevel"/>
    <w:tmpl w:val="DC9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4F0058"/>
    <w:multiLevelType w:val="hybridMultilevel"/>
    <w:tmpl w:val="9FA29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C82AB5"/>
    <w:multiLevelType w:val="multilevel"/>
    <w:tmpl w:val="1BD8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392F7E"/>
    <w:multiLevelType w:val="multilevel"/>
    <w:tmpl w:val="664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53078B"/>
    <w:multiLevelType w:val="hybridMultilevel"/>
    <w:tmpl w:val="08B8C5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DAB4CFC"/>
    <w:multiLevelType w:val="hybridMultilevel"/>
    <w:tmpl w:val="3C1E9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0A"/>
    <w:rsid w:val="003B7062"/>
    <w:rsid w:val="00990F8A"/>
    <w:rsid w:val="00DE2B0A"/>
    <w:rsid w:val="00E81787"/>
    <w:rsid w:val="00F850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D12C"/>
  <w15:chartTrackingRefBased/>
  <w15:docId w15:val="{287085E7-B018-4CA2-B4CF-C12120E7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E2B0A"/>
    <w:pPr>
      <w:ind w:left="720"/>
      <w:contextualSpacing/>
    </w:pPr>
  </w:style>
  <w:style w:type="character" w:styleId="Pogrubienie">
    <w:name w:val="Strong"/>
    <w:basedOn w:val="Domylnaczcionkaakapitu"/>
    <w:uiPriority w:val="22"/>
    <w:qFormat/>
    <w:rsid w:val="00F85014"/>
    <w:rPr>
      <w:b/>
      <w:bCs/>
    </w:rPr>
  </w:style>
  <w:style w:type="character" w:styleId="Hipercze">
    <w:name w:val="Hyperlink"/>
    <w:basedOn w:val="Domylnaczcionkaakapitu"/>
    <w:uiPriority w:val="99"/>
    <w:semiHidden/>
    <w:unhideWhenUsed/>
    <w:rsid w:val="00F850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34829">
      <w:bodyDiv w:val="1"/>
      <w:marLeft w:val="0"/>
      <w:marRight w:val="0"/>
      <w:marTop w:val="0"/>
      <w:marBottom w:val="0"/>
      <w:divBdr>
        <w:top w:val="none" w:sz="0" w:space="0" w:color="auto"/>
        <w:left w:val="none" w:sz="0" w:space="0" w:color="auto"/>
        <w:bottom w:val="none" w:sz="0" w:space="0" w:color="auto"/>
        <w:right w:val="none" w:sz="0" w:space="0" w:color="auto"/>
      </w:divBdr>
    </w:div>
    <w:div w:id="1516965062">
      <w:bodyDiv w:val="1"/>
      <w:marLeft w:val="0"/>
      <w:marRight w:val="0"/>
      <w:marTop w:val="0"/>
      <w:marBottom w:val="0"/>
      <w:divBdr>
        <w:top w:val="none" w:sz="0" w:space="0" w:color="auto"/>
        <w:left w:val="none" w:sz="0" w:space="0" w:color="auto"/>
        <w:bottom w:val="none" w:sz="0" w:space="0" w:color="auto"/>
        <w:right w:val="none" w:sz="0" w:space="0" w:color="auto"/>
      </w:divBdr>
    </w:div>
    <w:div w:id="198353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market.pl/pl/p/Dach-Szklany-Ciemnony-Jupitter-120-300cm/49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183</Words>
  <Characters>1099</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Krzysiek</dc:creator>
  <cp:keywords/>
  <dc:description/>
  <cp:lastModifiedBy>Krzysiek</cp:lastModifiedBy>
  <cp:revision>1</cp:revision>
  <dcterms:created xsi:type="dcterms:W3CDTF">2024-11-15T09:52:00Z</dcterms:created>
  <dcterms:modified xsi:type="dcterms:W3CDTF">2024-11-15T10:15:00Z</dcterms:modified>
</cp:coreProperties>
</file>